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4B" w:rsidRPr="00DC5D6F" w:rsidRDefault="00BF764B" w:rsidP="00BF764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Vaginoplastie</w:t>
      </w:r>
      <w:r w:rsidRPr="00DC5D6F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BF764B" w:rsidRDefault="00BF764B" w:rsidP="00BF764B">
      <w:pPr>
        <w:pBdr>
          <w:bottom w:val="single" w:sz="4" w:space="1" w:color="auto"/>
        </w:pBdr>
        <w:rPr>
          <w:b/>
        </w:rPr>
      </w:pPr>
    </w:p>
    <w:p w:rsidR="00BF764B" w:rsidRDefault="00BF764B" w:rsidP="00BF764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BE"/>
        </w:rPr>
      </w:pPr>
    </w:p>
    <w:p w:rsidR="00BF764B" w:rsidRPr="009F75EC" w:rsidRDefault="00BF764B" w:rsidP="00BF764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BE"/>
        </w:rPr>
      </w:pPr>
      <w:r w:rsidRPr="009F75EC">
        <w:rPr>
          <w:rFonts w:ascii="Calibri" w:eastAsia="Times New Roman" w:hAnsi="Calibri" w:cs="Calibri"/>
          <w:color w:val="222222"/>
          <w:lang w:eastAsia="fr-BE"/>
        </w:rPr>
        <w:t>Après l'accouchement, les femmes peuvent se plaindre d'un</w:t>
      </w:r>
      <w:r>
        <w:rPr>
          <w:rFonts w:ascii="Calibri" w:eastAsia="Times New Roman" w:hAnsi="Calibri" w:cs="Calibri"/>
          <w:color w:val="222222"/>
          <w:lang w:eastAsia="fr-BE"/>
        </w:rPr>
        <w:t>e laxité</w:t>
      </w:r>
      <w:r w:rsidRPr="009F75EC">
        <w:rPr>
          <w:rFonts w:ascii="Calibri" w:eastAsia="Times New Roman" w:hAnsi="Calibri" w:cs="Calibri"/>
          <w:color w:val="222222"/>
          <w:lang w:eastAsia="fr-BE"/>
        </w:rPr>
        <w:t xml:space="preserve"> vaginal</w:t>
      </w:r>
      <w:r>
        <w:rPr>
          <w:rFonts w:ascii="Calibri" w:eastAsia="Times New Roman" w:hAnsi="Calibri" w:cs="Calibri"/>
          <w:color w:val="222222"/>
          <w:lang w:eastAsia="fr-BE"/>
        </w:rPr>
        <w:t>e</w:t>
      </w:r>
      <w:r w:rsidRPr="009F75EC">
        <w:rPr>
          <w:rFonts w:ascii="Calibri" w:eastAsia="Times New Roman" w:hAnsi="Calibri" w:cs="Calibri"/>
          <w:color w:val="222222"/>
          <w:lang w:eastAsia="fr-BE"/>
        </w:rPr>
        <w:t>, résultant de l'étirement des tissus et de la séparation des muscles. Ce manque de tonus peut contribuer à un dysfonctionnement sexuel.</w:t>
      </w:r>
    </w:p>
    <w:p w:rsidR="00BF764B" w:rsidRPr="009F75EC" w:rsidRDefault="00BF764B" w:rsidP="00BF764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BE"/>
        </w:rPr>
      </w:pPr>
      <w:r w:rsidRPr="009F75EC">
        <w:rPr>
          <w:rFonts w:ascii="Calibri" w:eastAsia="Times New Roman" w:hAnsi="Calibri" w:cs="Calibri"/>
          <w:color w:val="222222"/>
          <w:lang w:eastAsia="fr-BE"/>
        </w:rPr>
        <w:t xml:space="preserve">La vaginoplastie permet de rassembler les muscles séparés ainsi que de retirer </w:t>
      </w:r>
      <w:r>
        <w:rPr>
          <w:rFonts w:ascii="Calibri" w:eastAsia="Times New Roman" w:hAnsi="Calibri" w:cs="Calibri"/>
          <w:color w:val="222222"/>
          <w:lang w:eastAsia="fr-BE"/>
        </w:rPr>
        <w:t xml:space="preserve">l’excès de </w:t>
      </w:r>
      <w:r w:rsidRPr="009F75EC">
        <w:rPr>
          <w:rFonts w:ascii="Calibri" w:eastAsia="Times New Roman" w:hAnsi="Calibri" w:cs="Calibri"/>
          <w:color w:val="222222"/>
          <w:lang w:eastAsia="fr-BE"/>
        </w:rPr>
        <w:t>la muqueuse de l'arrière du vagin. La peau externe peut également être retirée afin d’obtenir un résultat esthétique.</w:t>
      </w:r>
    </w:p>
    <w:p w:rsidR="00BF764B" w:rsidRDefault="00BF764B" w:rsidP="00BF764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BE"/>
        </w:rPr>
      </w:pPr>
      <w:r w:rsidRPr="009F75EC">
        <w:rPr>
          <w:rFonts w:ascii="Calibri" w:eastAsia="Times New Roman" w:hAnsi="Calibri" w:cs="Calibri"/>
          <w:color w:val="222222"/>
          <w:lang w:eastAsia="fr-BE"/>
        </w:rPr>
        <w:t>Cette procédure permet un rétrécissement de la cavité vaginale, ce qui peut aider à améliorer la satisfaction sexuelle.</w:t>
      </w:r>
    </w:p>
    <w:p w:rsidR="007053CE" w:rsidRDefault="007053CE" w:rsidP="007053CE">
      <w:r>
        <w:t>Notre équipe, avec notre gynécologue, peut vous aider de retrouver votre bien-être intime.</w:t>
      </w:r>
    </w:p>
    <w:p w:rsidR="007053CE" w:rsidRPr="007053CE" w:rsidRDefault="007053CE" w:rsidP="007053CE">
      <w:r>
        <w:t xml:space="preserve">La vaginoplastie combinée avec une </w:t>
      </w:r>
      <w:proofErr w:type="spellStart"/>
      <w:r>
        <w:t>labi</w:t>
      </w:r>
      <w:r>
        <w:t>a</w:t>
      </w:r>
      <w:r>
        <w:t>plastie</w:t>
      </w:r>
      <w:proofErr w:type="spellEnd"/>
      <w:r>
        <w:t xml:space="preserve"> permet d’obtenir un rajeunissement vaginal total.</w:t>
      </w:r>
    </w:p>
    <w:p w:rsidR="00BF764B" w:rsidRPr="007053CE" w:rsidRDefault="00BF764B" w:rsidP="00BF764B">
      <w:pPr>
        <w:rPr>
          <w:lang w:val="fr-FR"/>
        </w:rPr>
      </w:pPr>
    </w:p>
    <w:p w:rsidR="00BF764B" w:rsidRDefault="00BF764B" w:rsidP="00BF764B">
      <w:pPr>
        <w:rPr>
          <w:lang w:val="en-US"/>
        </w:rPr>
      </w:pPr>
      <w:r w:rsidRPr="009F75EC">
        <w:rPr>
          <w:noProof/>
        </w:rPr>
        <w:drawing>
          <wp:inline distT="0" distB="0" distL="0" distR="0" wp14:anchorId="2E2FD017" wp14:editId="7B4ED00E">
            <wp:extent cx="5532120" cy="21031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5" t="13227" r="792" b="13757"/>
                    <a:stretch/>
                  </pic:blipFill>
                  <pic:spPr bwMode="auto">
                    <a:xfrm>
                      <a:off x="0" y="0"/>
                      <a:ext cx="553212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64B" w:rsidRPr="009F75EC" w:rsidRDefault="00BF764B" w:rsidP="00BF764B">
      <w:pPr>
        <w:rPr>
          <w:lang w:val="en-US"/>
        </w:rPr>
      </w:pPr>
      <w:r w:rsidRPr="009F75EC">
        <w:rPr>
          <w:noProof/>
        </w:rPr>
        <w:drawing>
          <wp:inline distT="0" distB="0" distL="0" distR="0" wp14:anchorId="199090CA" wp14:editId="5A0F57D8">
            <wp:extent cx="5760720" cy="2266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195" b="9723"/>
                    <a:stretch/>
                  </pic:blipFill>
                  <pic:spPr bwMode="auto">
                    <a:xfrm>
                      <a:off x="0" y="0"/>
                      <a:ext cx="576072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64B" w:rsidRDefault="00BF764B" w:rsidP="00BF764B">
      <w:pPr>
        <w:rPr>
          <w:b/>
          <w:sz w:val="28"/>
          <w:szCs w:val="28"/>
        </w:rPr>
      </w:pPr>
    </w:p>
    <w:p w:rsidR="003A791B" w:rsidRDefault="003A791B" w:rsidP="00BF764B">
      <w:pPr>
        <w:rPr>
          <w:b/>
          <w:sz w:val="28"/>
          <w:szCs w:val="28"/>
        </w:rPr>
      </w:pPr>
    </w:p>
    <w:p w:rsidR="00BF764B" w:rsidRPr="00BF764B" w:rsidRDefault="00BF764B" w:rsidP="00BF764B">
      <w:pPr>
        <w:rPr>
          <w:sz w:val="28"/>
          <w:szCs w:val="28"/>
        </w:rPr>
      </w:pPr>
      <w:bookmarkStart w:id="0" w:name="_GoBack"/>
      <w:bookmarkEnd w:id="0"/>
      <w:r w:rsidRPr="00DC5D6F">
        <w:rPr>
          <w:b/>
          <w:sz w:val="28"/>
          <w:szCs w:val="28"/>
        </w:rPr>
        <w:lastRenderedPageBreak/>
        <w:t>Consignes au patient</w:t>
      </w:r>
    </w:p>
    <w:p w:rsidR="00BF764B" w:rsidRPr="00DC5D6F" w:rsidRDefault="00BF764B" w:rsidP="00BF764B">
      <w:r w:rsidRPr="00DC5D6F">
        <w:rPr>
          <w:u w:val="single"/>
        </w:rPr>
        <w:t>Avant l’intervention</w:t>
      </w:r>
      <w:r w:rsidRPr="00DC5D6F">
        <w:t xml:space="preserve"> :</w:t>
      </w:r>
      <w:r w:rsidRPr="00DC5D6F">
        <w:rPr>
          <w:u w:val="single"/>
        </w:rPr>
        <w:t xml:space="preserve"> </w:t>
      </w:r>
    </w:p>
    <w:p w:rsidR="00BF764B" w:rsidRPr="00DC5D6F" w:rsidRDefault="00BF764B" w:rsidP="00BF764B"/>
    <w:p w:rsidR="00BF764B" w:rsidRPr="00DC5D6F" w:rsidRDefault="00BF764B" w:rsidP="00BF764B">
      <w:pPr>
        <w:ind w:left="1416" w:hanging="711"/>
      </w:pPr>
      <w:r w:rsidRPr="00DC5D6F">
        <w:t>•</w:t>
      </w:r>
      <w:r w:rsidRPr="00DC5D6F">
        <w:tab/>
      </w:r>
      <w:r w:rsidRPr="00EB2295">
        <w:t>Après minuit, il est interdit de manger,  de boire ou</w:t>
      </w:r>
      <w:r>
        <w:t xml:space="preserve"> de fumer</w:t>
      </w:r>
      <w:r w:rsidRPr="00DC5D6F">
        <w:t>.</w:t>
      </w:r>
    </w:p>
    <w:p w:rsidR="00BF764B" w:rsidRPr="00DC5D6F" w:rsidRDefault="00BF764B" w:rsidP="00BF764B">
      <w:pPr>
        <w:ind w:left="1416" w:hanging="711"/>
      </w:pPr>
      <w:r w:rsidRPr="00DC5D6F">
        <w:t>•</w:t>
      </w:r>
      <w:r w:rsidRPr="00DC5D6F">
        <w:tab/>
        <w:t xml:space="preserve">Il est interdit de prendre de l’aspirine (ou tout autre médicament contenant de l’acide </w:t>
      </w:r>
      <w:proofErr w:type="spellStart"/>
      <w:r w:rsidRPr="00DC5D6F">
        <w:t>acetyl</w:t>
      </w:r>
      <w:proofErr w:type="spellEnd"/>
      <w:r w:rsidRPr="00DC5D6F">
        <w:t xml:space="preserve"> salicylique) pendant les 10 jours qui précèdent l’intervention ;</w:t>
      </w:r>
    </w:p>
    <w:p w:rsidR="00BF764B" w:rsidRPr="00DC5D6F" w:rsidRDefault="00BF764B" w:rsidP="00BF764B">
      <w:pPr>
        <w:ind w:left="1416" w:hanging="711"/>
      </w:pPr>
      <w:r w:rsidRPr="00DC5D6F">
        <w:t>•</w:t>
      </w:r>
      <w:r w:rsidRPr="00DC5D6F">
        <w:tab/>
        <w:t>Le jour de l’opération, il est conseillé de ne pas porter de maquillage</w:t>
      </w:r>
      <w:r>
        <w:t>, ni de vernis à ongles</w:t>
      </w:r>
      <w:r w:rsidRPr="00DC5D6F">
        <w:t>.</w:t>
      </w:r>
    </w:p>
    <w:p w:rsidR="00BF764B" w:rsidRPr="00DC5D6F" w:rsidRDefault="00BF764B" w:rsidP="00BF764B">
      <w:r w:rsidRPr="00DC5D6F">
        <w:tab/>
        <w:t>•</w:t>
      </w:r>
      <w:r w:rsidRPr="00DC5D6F">
        <w:tab/>
        <w:t>Le jour de l’opération, il est conseillé de ne pas porter de lentilles de contact.</w:t>
      </w:r>
    </w:p>
    <w:p w:rsidR="00BF764B" w:rsidRPr="00DC5D6F" w:rsidRDefault="00BF764B" w:rsidP="00BF764B">
      <w:r w:rsidRPr="00DC5D6F">
        <w:tab/>
        <w:t>•</w:t>
      </w:r>
      <w:r w:rsidRPr="00DC5D6F">
        <w:tab/>
        <w:t>Le jour de l’opération, il est conseillé de ne pas porter de bijoux.</w:t>
      </w:r>
    </w:p>
    <w:p w:rsidR="00BF764B" w:rsidRPr="00DC5D6F" w:rsidRDefault="00BF764B" w:rsidP="00BF764B">
      <w:pPr>
        <w:ind w:left="1410" w:hanging="702"/>
      </w:pPr>
      <w:r w:rsidRPr="00DC5D6F">
        <w:t>•</w:t>
      </w:r>
      <w:r w:rsidRPr="00DC5D6F">
        <w:tab/>
        <w:t xml:space="preserve">Le matin avant l’intervention, le corps doit être lavé avec un savon antiseptique de type  </w:t>
      </w:r>
      <w:proofErr w:type="spellStart"/>
      <w:r w:rsidRPr="00DC5D6F">
        <w:t>Betadermyl</w:t>
      </w:r>
      <w:proofErr w:type="spellEnd"/>
      <w:r w:rsidRPr="00DC5D6F">
        <w:t xml:space="preserve"> (en pharmacie).</w:t>
      </w:r>
    </w:p>
    <w:p w:rsidR="00BF764B" w:rsidRPr="0029362B" w:rsidRDefault="00BF764B" w:rsidP="00BF764B">
      <w:pPr>
        <w:jc w:val="both"/>
        <w:rPr>
          <w:rFonts w:ascii="Times New Roman" w:hAnsi="Times New Roman" w:cs="Times New Roman"/>
          <w:b/>
        </w:rPr>
      </w:pPr>
      <w:r w:rsidRPr="0029362B">
        <w:rPr>
          <w:rFonts w:ascii="Times New Roman" w:hAnsi="Times New Roman" w:cs="Times New Roman"/>
          <w:b/>
        </w:rPr>
        <w:t>Il est obligatoire de porter des bas de contention le jour de votre intervention.</w:t>
      </w:r>
    </w:p>
    <w:p w:rsidR="00BF764B" w:rsidRDefault="00BF764B" w:rsidP="00BF764B">
      <w:pPr>
        <w:jc w:val="both"/>
        <w:rPr>
          <w:rFonts w:ascii="Times New Roman" w:hAnsi="Times New Roman" w:cs="Times New Roman"/>
          <w:b/>
        </w:rPr>
      </w:pPr>
      <w:r w:rsidRPr="0029362B">
        <w:rPr>
          <w:rFonts w:ascii="Times New Roman" w:hAnsi="Times New Roman" w:cs="Times New Roman"/>
          <w:b/>
        </w:rPr>
        <w:t>Veuillez acheter la version longue jusqu’au-dessus des genoux. Vous pouvez vous les procurer dans votre pharmacie ou à la clinique (30€).</w:t>
      </w:r>
    </w:p>
    <w:p w:rsidR="00BF764B" w:rsidRDefault="00BF764B" w:rsidP="00BF764B">
      <w:pPr>
        <w:jc w:val="both"/>
        <w:rPr>
          <w:rFonts w:ascii="Times New Roman" w:hAnsi="Times New Roman" w:cs="Times New Roman"/>
          <w:u w:val="single"/>
        </w:rPr>
      </w:pPr>
      <w:r w:rsidRPr="003B0A1F">
        <w:rPr>
          <w:rFonts w:ascii="Times New Roman" w:hAnsi="Times New Roman" w:cs="Times New Roman"/>
          <w:u w:val="single"/>
        </w:rPr>
        <w:t>Après l’intervention :</w:t>
      </w:r>
    </w:p>
    <w:p w:rsidR="00BF764B" w:rsidRPr="0029362B" w:rsidRDefault="00BF764B" w:rsidP="00BF764B">
      <w:pPr>
        <w:jc w:val="both"/>
        <w:rPr>
          <w:rFonts w:ascii="Times New Roman" w:hAnsi="Times New Roman" w:cs="Times New Roman"/>
          <w:b/>
        </w:rPr>
      </w:pPr>
    </w:p>
    <w:p w:rsidR="00BF764B" w:rsidRDefault="00BF764B" w:rsidP="00BF764B">
      <w:pPr>
        <w:pStyle w:val="ListParagraph"/>
        <w:numPr>
          <w:ilvl w:val="0"/>
          <w:numId w:val="1"/>
        </w:numPr>
      </w:pPr>
      <w:r>
        <w:t xml:space="preserve">La patiente peut rentrer chez elle le jour même de l'intervention. </w:t>
      </w:r>
    </w:p>
    <w:p w:rsidR="00BF764B" w:rsidRDefault="00BF764B" w:rsidP="00BF764B">
      <w:pPr>
        <w:pStyle w:val="ListParagraph"/>
        <w:numPr>
          <w:ilvl w:val="0"/>
          <w:numId w:val="1"/>
        </w:numPr>
      </w:pPr>
      <w:r>
        <w:t xml:space="preserve">Une douleur peut être ressentie et un œdème peut apparaître. Dans tous les cas, ces symptômes disparaîtront assez rapidement. </w:t>
      </w:r>
      <w:r w:rsidRPr="00DC5D6F">
        <w:t>Il est conseillé de prendre du Dafalgan (paracétamol) à raison de 1 g, 4 fois par jour,  en alternance avec de l’Ibuprofène 600 mg, 3 fois par jour et,</w:t>
      </w:r>
      <w:r>
        <w:t xml:space="preserve"> éventuellement, du Oxynorm instant 5</w:t>
      </w:r>
      <w:r w:rsidRPr="00DC5D6F">
        <w:t>mg, 2 x par jour.  La prise de ce dernier médicament doit être arrêtée en cas de nausée.</w:t>
      </w:r>
    </w:p>
    <w:p w:rsidR="008C0607" w:rsidRDefault="008C0607" w:rsidP="008C0607">
      <w:pPr>
        <w:pStyle w:val="ListParagraph"/>
        <w:numPr>
          <w:ilvl w:val="0"/>
          <w:numId w:val="1"/>
        </w:numPr>
      </w:pPr>
      <w:r w:rsidRPr="00DC5D6F">
        <w:t xml:space="preserve">Des antibiotiques vous seront </w:t>
      </w:r>
      <w:r>
        <w:t>prescrits et doivent être pris 2x</w:t>
      </w:r>
      <w:r w:rsidRPr="00DC5D6F">
        <w:t>/jour pendant 10 jours.</w:t>
      </w:r>
    </w:p>
    <w:p w:rsidR="00BF764B" w:rsidRDefault="00BF764B" w:rsidP="00BF764B">
      <w:pPr>
        <w:pStyle w:val="ListParagraph"/>
        <w:numPr>
          <w:ilvl w:val="0"/>
          <w:numId w:val="1"/>
        </w:numPr>
      </w:pPr>
      <w:r>
        <w:t xml:space="preserve">Il est conseillé de porter des sous-vêtements en coton pendant la première semaine suivant l'intervention et de sécher la zone concernée avec le plus grand soin. </w:t>
      </w:r>
    </w:p>
    <w:p w:rsidR="00BF764B" w:rsidRDefault="00BF764B" w:rsidP="00BF764B">
      <w:pPr>
        <w:pStyle w:val="ListParagraph"/>
        <w:numPr>
          <w:ilvl w:val="0"/>
          <w:numId w:val="1"/>
        </w:numPr>
      </w:pPr>
      <w:r>
        <w:t xml:space="preserve">Il n'est pas recommandé d'avoir des rapports sexuels dans le mois qui suit l'opération. </w:t>
      </w:r>
    </w:p>
    <w:p w:rsidR="00BF764B" w:rsidRDefault="00BF764B" w:rsidP="008C0607">
      <w:pPr>
        <w:pStyle w:val="ListParagraph"/>
        <w:numPr>
          <w:ilvl w:val="0"/>
          <w:numId w:val="1"/>
        </w:numPr>
      </w:pPr>
      <w:r>
        <w:t xml:space="preserve">Les résultats finaux peuvent être évalués après environ un mois. </w:t>
      </w:r>
    </w:p>
    <w:p w:rsidR="00BF764B" w:rsidRDefault="00BF764B" w:rsidP="00BF764B">
      <w:pPr>
        <w:pStyle w:val="ListParagraph"/>
        <w:numPr>
          <w:ilvl w:val="0"/>
          <w:numId w:val="1"/>
        </w:numPr>
      </w:pPr>
      <w:r>
        <w:t xml:space="preserve">L'intervention ne laisse aucune cicatrice visible et permet aux petites lèvres de conserver toute leur sensibilité. </w:t>
      </w:r>
    </w:p>
    <w:p w:rsidR="008C0607" w:rsidRPr="00DC5D6F" w:rsidRDefault="008C0607" w:rsidP="008C0607">
      <w:pPr>
        <w:pStyle w:val="ListParagraph"/>
        <w:numPr>
          <w:ilvl w:val="0"/>
          <w:numId w:val="1"/>
        </w:numPr>
      </w:pPr>
      <w:r w:rsidRPr="00DC5D6F">
        <w:t>Il est recommandé de ne pas porter d’objets lourds et de ne pas pratiquer de sport pendant les 4 semaines qui suivent l’intervention.</w:t>
      </w:r>
    </w:p>
    <w:p w:rsidR="008C0607" w:rsidRDefault="008C0607" w:rsidP="00BF764B">
      <w:pPr>
        <w:pStyle w:val="ListParagraph"/>
        <w:numPr>
          <w:ilvl w:val="0"/>
          <w:numId w:val="1"/>
        </w:numPr>
      </w:pPr>
      <w:r w:rsidRPr="008C0607">
        <w:t xml:space="preserve">Il est recommandé de commencer avec la pommade </w:t>
      </w:r>
      <w:proofErr w:type="spellStart"/>
      <w:r w:rsidRPr="008C0607">
        <w:t>mucogyne</w:t>
      </w:r>
      <w:proofErr w:type="spellEnd"/>
      <w:r w:rsidRPr="008C0607">
        <w:t xml:space="preserve"> après 2 semaines. Massez cette pommade à l'intérieur et à l'extérieur de la paroi vaginale pour éviter la formation de cicatrices.</w:t>
      </w:r>
    </w:p>
    <w:p w:rsidR="009521C0" w:rsidRDefault="003A791B"/>
    <w:sectPr w:rsidR="0095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783B"/>
    <w:multiLevelType w:val="hybridMultilevel"/>
    <w:tmpl w:val="ACB4FBF6"/>
    <w:lvl w:ilvl="0" w:tplc="0BD414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4B"/>
    <w:rsid w:val="001A3A8A"/>
    <w:rsid w:val="003A791B"/>
    <w:rsid w:val="007053CE"/>
    <w:rsid w:val="00857EE0"/>
    <w:rsid w:val="008922D4"/>
    <w:rsid w:val="008C0607"/>
    <w:rsid w:val="00BF764B"/>
    <w:rsid w:val="00D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1923"/>
  <w15:chartTrackingRefBased/>
  <w15:docId w15:val="{AC8B9255-83E4-4654-B7B1-FB1F1A4B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64B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Huwaert - Be Clinic</dc:creator>
  <cp:keywords/>
  <dc:description/>
  <cp:lastModifiedBy>Valérie Huwaert - Be Clinic</cp:lastModifiedBy>
  <cp:revision>3</cp:revision>
  <dcterms:created xsi:type="dcterms:W3CDTF">2020-11-23T07:52:00Z</dcterms:created>
  <dcterms:modified xsi:type="dcterms:W3CDTF">2020-12-07T11:38:00Z</dcterms:modified>
</cp:coreProperties>
</file>